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Copyright and Licence Agreement</w:t>
      </w:r>
    </w:p>
    <w:tbl>
      <w:tblPr>
        <w:tblStyle w:val="TableGrid"/>
        <w:tblW w:type="auto" w:w="0"/>
        <w:jc w:val="center"/>
        <w:tblLayout w:type="fixed"/>
        <w:tblLook w:firstColumn="1" w:firstRow="1" w:lastColumn="0" w:lastRow="0" w:noHBand="0" w:noVBand="1" w:val="04A0"/>
      </w:tblPr>
      <w:tblGrid>
        <w:gridCol w:w="2268"/>
        <w:gridCol w:w="6803"/>
      </w:tblGrid>
      <w:tr>
        <w:tc>
          <w:tcPr>
            <w:tcW w:type="dxa" w:w="2268"/>
          </w:tcPr>
          <w:p>
            <w:pPr>
              <w:spacing w:line="240" w:lineRule="auto" w:after="40"/>
            </w:pPr>
            <w:r>
              <w:rPr>
                <w:sz w:val="21"/>
              </w:rPr>
            </w:r>
            <w:r>
              <w:rPr>
                <w:b/>
                <w:sz w:val="21"/>
              </w:rPr>
              <w:t>Journal</w:t>
            </w:r>
          </w:p>
        </w:tc>
        <w:tc>
          <w:tcPr>
            <w:tcW w:type="dxa" w:w="6803"/>
          </w:tcPr>
          <w:p>
            <w:pPr>
              <w:spacing w:line="240" w:lineRule="auto" w:after="40"/>
            </w:pPr>
            <w:r>
              <w:rPr>
                <w:sz w:val="21"/>
              </w:rPr>
            </w:r>
            <w:r>
              <w:rPr>
                <w:sz w:val="21"/>
              </w:rPr>
              <w:t>Ulakbilge Journal of Social Sciences / Ulakbilge Sosyal Bilimler Dergisi (e-ISSN 2148-0451)</w:t>
            </w:r>
          </w:p>
        </w:tc>
      </w:tr>
      <w:tr>
        <w:tc>
          <w:tcPr>
            <w:tcW w:type="dxa" w:w="2268"/>
          </w:tcPr>
          <w:p>
            <w:pPr>
              <w:spacing w:line="240" w:lineRule="auto" w:after="40"/>
            </w:pPr>
            <w:r>
              <w:rPr>
                <w:sz w:val="21"/>
              </w:rPr>
            </w:r>
            <w:r>
              <w:rPr>
                <w:b/>
                <w:sz w:val="21"/>
              </w:rPr>
              <w:t>Submission ID</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Article title</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Author(s)</w:t>
            </w:r>
          </w:p>
        </w:tc>
        <w:tc>
          <w:tcPr>
            <w:tcW w:type="dxa" w:w="6803"/>
          </w:tcPr>
          <w:p>
            <w:pPr>
              <w:spacing w:line="240" w:lineRule="auto" w:after="40"/>
            </w:pPr>
            <w:r>
              <w:rPr>
                <w:sz w:val="21"/>
              </w:rPr>
            </w:r>
            <w:r>
              <w:rPr>
                <w:sz w:val="21"/>
              </w:rPr>
            </w:r>
          </w:p>
        </w:tc>
      </w:tr>
    </w:tbl>
    <w:p/>
    <w:p>
      <w:pPr>
        <w:ind w:left="425" w:hanging="425"/>
        <w:jc w:val="both"/>
      </w:pPr>
      <w:r>
        <w:rPr/>
        <w:t>1.</w:t>
        <w:tab/>
      </w:r>
      <w:r>
        <w:rPr>
          <w:b/>
        </w:rPr>
        <w:t>Copyright.</w:t>
      </w:r>
      <w:r>
        <w:rPr/>
        <w:t xml:space="preserve"> Copyright in the article remains with the author(s). The author(s) grant Ulakbilge Journal of Social Sciences the right of first publication of the article.</w:t>
      </w:r>
    </w:p>
    <w:p>
      <w:pPr>
        <w:ind w:left="425" w:hanging="425"/>
        <w:jc w:val="both"/>
      </w:pPr>
      <w:r>
        <w:rPr/>
        <w:t>2.</w:t>
        <w:tab/>
      </w:r>
      <w:r>
        <w:rPr>
          <w:b/>
        </w:rPr>
        <w:t>Licence.</w:t>
      </w:r>
      <w:r>
        <w:rPr/>
        <w:t xml:space="preserve"> The article is published under the Creative Commons Attribution 4.0 International (CC BY 4.0) licence. This licence allows the article to be shared, copied and adapted in any medium, including for commercial purposes, provided that appropriate credit is given to the author(s) and to the journal as the place of first publication and that any changes are indicated.</w:t>
      </w:r>
    </w:p>
    <w:p>
      <w:pPr>
        <w:ind w:left="425" w:hanging="425"/>
        <w:jc w:val="both"/>
      </w:pPr>
      <w:r>
        <w:rPr/>
        <w:t>3.</w:t>
        <w:tab/>
      </w:r>
      <w:r>
        <w:rPr>
          <w:b/>
        </w:rPr>
        <w:t>Originality.</w:t>
      </w:r>
      <w:r>
        <w:rPr/>
        <w:t xml:space="preserve"> The article is original; it has not been published elsewhere and is not under review at another journal.</w:t>
      </w:r>
    </w:p>
    <w:p>
      <w:pPr>
        <w:ind w:left="425" w:hanging="425"/>
        <w:jc w:val="both"/>
      </w:pPr>
      <w:r>
        <w:rPr/>
        <w:t>4.</w:t>
        <w:tab/>
      </w:r>
      <w:r>
        <w:rPr>
          <w:b/>
        </w:rPr>
        <w:t>Third-party rights.</w:t>
      </w:r>
      <w:r>
        <w:rPr/>
        <w:t xml:space="preserve"> All necessary permissions have been obtained for tables, figures, images, photographs of works, documents, scale items and data belonging to third parties that are used in the article. For translations, the permission of the rights holder of the original text has been obtained.</w:t>
      </w:r>
    </w:p>
    <w:p>
      <w:pPr>
        <w:ind w:left="425" w:hanging="425"/>
        <w:jc w:val="both"/>
      </w:pPr>
      <w:r>
        <w:rPr/>
        <w:t>5.</w:t>
        <w:tab/>
      </w:r>
      <w:r>
        <w:rPr>
          <w:b/>
        </w:rPr>
        <w:t>Ethics.</w:t>
      </w:r>
      <w:r>
        <w:rPr/>
        <w:t xml:space="preserve"> Where the study required ethics approval, it was obtained before the research began; where required, informed consent was obtained from participants and the necessary institutional permissions were secured.</w:t>
      </w:r>
    </w:p>
    <w:p>
      <w:pPr>
        <w:ind w:left="425" w:hanging="425"/>
        <w:jc w:val="both"/>
      </w:pPr>
      <w:r>
        <w:rPr/>
        <w:t>6.</w:t>
        <w:tab/>
      </w:r>
      <w:r>
        <w:rPr>
          <w:b/>
        </w:rPr>
        <w:t>Authorship.</w:t>
      </w:r>
      <w:r>
        <w:rPr/>
        <w:t xml:space="preserve"> All authors have read and approved the final version of the article. Everyone listed as an author has made a substantial contribution to the work and meets the authorship criteria.</w:t>
      </w:r>
    </w:p>
    <w:p>
      <w:pPr>
        <w:ind w:left="425" w:hanging="425"/>
        <w:jc w:val="both"/>
      </w:pPr>
      <w:r>
        <w:rPr/>
        <w:t>7.</w:t>
        <w:tab/>
      </w:r>
      <w:r>
        <w:rPr>
          <w:b/>
        </w:rPr>
        <w:t>Responsibility.</w:t>
      </w:r>
      <w:r>
        <w:rPr/>
        <w:t xml:space="preserve"> The author(s) are responsible for the content of the article and the views expressed in it.</w:t>
      </w:r>
    </w:p>
    <w:p>
      <w:pPr>
        <w:ind w:left="425" w:hanging="425"/>
        <w:jc w:val="both"/>
      </w:pPr>
      <w:r>
        <w:rPr/>
        <w:t>8.</w:t>
        <w:tab/>
      </w:r>
      <w:r>
        <w:rPr>
          <w:b/>
        </w:rPr>
        <w:t>Republication and self-archiving.</w:t>
      </w:r>
      <w:r>
        <w:rPr/>
        <w:t xml:space="preserve"> The author(s) may share any version of the article in institutional and subject repositories, on personal websites or elsewhere, citing the journal as the place of first publication and linking to the article’s DOI.</w:t>
      </w:r>
    </w:p>
    <w:p>
      <w:pPr>
        <w:ind w:left="425" w:hanging="425"/>
        <w:jc w:val="both"/>
      </w:pPr>
      <w:r>
        <w:rPr/>
        <w:t>9.</w:t>
        <w:tab/>
      </w:r>
      <w:r>
        <w:rPr>
          <w:b/>
        </w:rPr>
        <w:t>Entry into force.</w:t>
      </w:r>
      <w:r>
        <w:rPr/>
        <w:t xml:space="preserve"> This agreement enters into force when the article is published. If the article is not published, the agreement is void.</w:t>
      </w:r>
    </w:p>
    <w:p>
      <w:pPr>
        <w:pStyle w:val="Heading2"/>
      </w:pPr>
      <w:r>
        <w:t>Signatures</w:t>
      </w:r>
    </w:p>
    <w:tbl>
      <w:tblPr>
        <w:tblStyle w:val="TableGrid"/>
        <w:tblW w:type="auto" w:w="0"/>
        <w:jc w:val="center"/>
        <w:tblLayout w:type="fixed"/>
        <w:tblLook w:firstColumn="1" w:firstRow="1" w:lastColumn="0" w:lastRow="0" w:noHBand="0" w:noVBand="1" w:val="04A0"/>
      </w:tblPr>
      <w:tblGrid>
        <w:gridCol w:w="850"/>
        <w:gridCol w:w="3402"/>
        <w:gridCol w:w="1984"/>
        <w:gridCol w:w="2835"/>
      </w:tblGrid>
      <w:tr>
        <w:tc>
          <w:tcPr>
            <w:tcW w:type="dxa" w:w="850"/>
          </w:tcPr>
          <w:p>
            <w:pPr>
              <w:spacing w:line="240" w:lineRule="auto" w:after="40"/>
            </w:pPr>
            <w:r>
              <w:rPr>
                <w:sz w:val="21"/>
              </w:rPr>
            </w:r>
            <w:r>
              <w:rPr>
                <w:b/>
                <w:sz w:val="21"/>
              </w:rPr>
              <w:t>No.</w:t>
            </w:r>
          </w:p>
        </w:tc>
        <w:tc>
          <w:tcPr>
            <w:tcW w:type="dxa" w:w="3402"/>
          </w:tcPr>
          <w:p>
            <w:pPr>
              <w:spacing w:line="240" w:lineRule="auto" w:after="40"/>
            </w:pPr>
            <w:r>
              <w:rPr>
                <w:sz w:val="21"/>
              </w:rPr>
            </w:r>
            <w:r>
              <w:rPr>
                <w:b/>
                <w:sz w:val="21"/>
              </w:rPr>
              <w:t>Name</w:t>
            </w:r>
          </w:p>
        </w:tc>
        <w:tc>
          <w:tcPr>
            <w:tcW w:type="dxa" w:w="1984"/>
          </w:tcPr>
          <w:p>
            <w:pPr>
              <w:spacing w:line="240" w:lineRule="auto" w:after="40"/>
            </w:pPr>
            <w:r>
              <w:rPr>
                <w:sz w:val="21"/>
              </w:rPr>
            </w:r>
            <w:r>
              <w:rPr>
                <w:b/>
                <w:sz w:val="21"/>
              </w:rPr>
              <w:t>Date</w:t>
            </w:r>
          </w:p>
        </w:tc>
        <w:tc>
          <w:tcPr>
            <w:tcW w:type="dxa" w:w="2835"/>
          </w:tcPr>
          <w:p>
            <w:pPr>
              <w:spacing w:line="240" w:lineRule="auto" w:after="40"/>
            </w:pPr>
            <w:r>
              <w:rPr>
                <w:sz w:val="21"/>
              </w:rPr>
            </w:r>
            <w:r>
              <w:rPr>
                <w:b/>
                <w:sz w:val="21"/>
              </w:rPr>
              <w:t>Signature</w:t>
            </w:r>
          </w:p>
        </w:tc>
      </w:tr>
      <w:tr>
        <w:tc>
          <w:tcPr>
            <w:tcW w:type="dxa" w:w="850"/>
          </w:tcPr>
          <w:p>
            <w:pPr>
              <w:spacing w:line="240" w:lineRule="auto" w:after="40"/>
            </w:pPr>
            <w:r>
              <w:rPr>
                <w:sz w:val="21"/>
              </w:rPr>
            </w:r>
            <w:r>
              <w:rPr>
                <w:sz w:val="21"/>
              </w:rPr>
              <w:t>1</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2</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3</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4</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5</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bl>
    <w:p/>
    <w:p>
      <w:r>
        <w:rPr/>
        <w:t>The corresponding author may sign the agreement on behalf of all authors. In that case, tick the box below.</w:t>
      </w:r>
    </w:p>
    <w:p>
      <w:pPr>
        <w:ind w:left="425" w:hanging="425"/>
      </w:pPr>
      <w:r>
        <w:rPr/>
        <w:t>☐</w:t>
        <w:tab/>
        <w:t>As corresponding author, I declare that I sign this agreement with the consent of all other authors.</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ulakbilge.com · bilgi@artsurem.tr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Ulakbilge Sosyal Bilimler Dergisi / Ulakbilge Journal of Social Sciences · e-ISSN 2148-0451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s="Times New Roman" w:eastAsia="Times New Roman"/>
      <w:sz w:val="24"/>
      <w:lang w:val="en-GB" w:eastAsia="en-GB"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en-GB" w:eastAsia="en-GB"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en-GB" w:eastAsia="en-GB"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en-GB" w:eastAsia="en-GB"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and Licence Agreement</dc:title>
  <dc:subject/>
  <dc:creator>Ulakbilge Sosyal Bilimler Dergisi</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